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E2" w:rsidRPr="00C27F6B" w:rsidRDefault="00D91889">
      <w:pPr>
        <w:pStyle w:val="20"/>
        <w:shd w:val="clear" w:color="auto" w:fill="auto"/>
        <w:ind w:left="4400"/>
        <w:rPr>
          <w:sz w:val="28"/>
          <w:szCs w:val="28"/>
        </w:rPr>
      </w:pPr>
      <w:r w:rsidRPr="00C27F6B">
        <w:rPr>
          <w:sz w:val="28"/>
          <w:szCs w:val="28"/>
        </w:rPr>
        <w:t>Додаток 2</w:t>
      </w:r>
    </w:p>
    <w:p w:rsidR="00310EE2" w:rsidRPr="00C27F6B" w:rsidRDefault="00D91889">
      <w:pPr>
        <w:pStyle w:val="20"/>
        <w:shd w:val="clear" w:color="auto" w:fill="auto"/>
        <w:spacing w:after="142"/>
        <w:ind w:left="4400" w:right="840"/>
        <w:rPr>
          <w:sz w:val="28"/>
          <w:szCs w:val="28"/>
        </w:rPr>
      </w:pPr>
      <w:r w:rsidRPr="00C27F6B">
        <w:rPr>
          <w:sz w:val="28"/>
          <w:szCs w:val="28"/>
        </w:rPr>
        <w:t>до Положення про Всеукраїнську олімпіаду Поліського національного університету для професійної орієнтації вступників на основі повної загальної середньої освіти</w:t>
      </w:r>
    </w:p>
    <w:p w:rsidR="00310EE2" w:rsidRPr="00C27F6B" w:rsidRDefault="00D91889">
      <w:pPr>
        <w:pStyle w:val="10"/>
        <w:keepNext/>
        <w:keepLines/>
        <w:shd w:val="clear" w:color="auto" w:fill="auto"/>
        <w:spacing w:before="0" w:after="157"/>
        <w:ind w:left="220"/>
        <w:rPr>
          <w:sz w:val="28"/>
          <w:szCs w:val="28"/>
        </w:rPr>
      </w:pPr>
      <w:bookmarkStart w:id="0" w:name="bookmark0"/>
      <w:r w:rsidRPr="00C27F6B">
        <w:rPr>
          <w:sz w:val="28"/>
          <w:szCs w:val="28"/>
        </w:rPr>
        <w:t>Організаційний комітет Всеукраїнської олімпіади Поліського національного університету</w:t>
      </w:r>
      <w:bookmarkEnd w:id="0"/>
    </w:p>
    <w:tbl>
      <w:tblPr>
        <w:tblStyle w:val="a6"/>
        <w:tblW w:w="1006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C27F6B" w:rsidRPr="00C27F6B" w:rsidTr="00735286">
        <w:tc>
          <w:tcPr>
            <w:tcW w:w="4536" w:type="dxa"/>
          </w:tcPr>
          <w:p w:rsidR="00C27F6B" w:rsidRPr="00C27F6B" w:rsidRDefault="00C27F6B" w:rsidP="00735286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157"/>
              <w:ind w:left="0" w:hanging="248"/>
              <w:rPr>
                <w:b w:val="0"/>
                <w:sz w:val="28"/>
                <w:szCs w:val="28"/>
                <w:lang w:val="uk-UA"/>
              </w:rPr>
            </w:pPr>
            <w:r w:rsidRPr="00C27F6B">
              <w:rPr>
                <w:b w:val="0"/>
                <w:sz w:val="28"/>
                <w:szCs w:val="28"/>
              </w:rPr>
              <w:t>Романчук Людмила Донатівна</w:t>
            </w:r>
          </w:p>
        </w:tc>
        <w:tc>
          <w:tcPr>
            <w:tcW w:w="5528" w:type="dxa"/>
          </w:tcPr>
          <w:p w:rsidR="00C27F6B" w:rsidRPr="00C27F6B" w:rsidRDefault="00C27F6B" w:rsidP="00735286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157"/>
              <w:ind w:hanging="268"/>
              <w:jc w:val="left"/>
              <w:rPr>
                <w:b w:val="0"/>
                <w:sz w:val="28"/>
                <w:szCs w:val="28"/>
              </w:rPr>
            </w:pPr>
            <w:r w:rsidRPr="00C27F6B">
              <w:rPr>
                <w:b w:val="0"/>
                <w:sz w:val="28"/>
                <w:szCs w:val="28"/>
              </w:rPr>
              <w:t>проректор з наукової роботи та</w:t>
            </w:r>
            <w:r w:rsidRPr="00C27F6B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C27F6B">
              <w:rPr>
                <w:b w:val="0"/>
                <w:sz w:val="28"/>
                <w:szCs w:val="28"/>
              </w:rPr>
              <w:t>інноваційного розвитку, співголова з питань методичного забезпечення олімпіади</w:t>
            </w:r>
          </w:p>
        </w:tc>
      </w:tr>
      <w:tr w:rsidR="00C27F6B" w:rsidRPr="00C27F6B" w:rsidTr="00735286">
        <w:tc>
          <w:tcPr>
            <w:tcW w:w="4536" w:type="dxa"/>
          </w:tcPr>
          <w:p w:rsidR="00C27F6B" w:rsidRPr="00C27F6B" w:rsidRDefault="00C27F6B" w:rsidP="00735286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157"/>
              <w:ind w:left="379" w:hanging="330"/>
              <w:rPr>
                <w:b w:val="0"/>
                <w:sz w:val="28"/>
                <w:szCs w:val="28"/>
                <w:lang w:val="uk-UA"/>
              </w:rPr>
            </w:pPr>
            <w:r w:rsidRPr="00C27F6B">
              <w:rPr>
                <w:b w:val="0"/>
                <w:sz w:val="28"/>
                <w:szCs w:val="28"/>
              </w:rPr>
              <w:t>Мартинчук Іван Володимирович</w:t>
            </w:r>
          </w:p>
        </w:tc>
        <w:tc>
          <w:tcPr>
            <w:tcW w:w="5528" w:type="dxa"/>
          </w:tcPr>
          <w:p w:rsidR="00C27F6B" w:rsidRPr="00C27F6B" w:rsidRDefault="00C27F6B" w:rsidP="00735286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157"/>
              <w:ind w:hanging="268"/>
              <w:jc w:val="left"/>
              <w:rPr>
                <w:b w:val="0"/>
                <w:sz w:val="28"/>
                <w:szCs w:val="28"/>
              </w:rPr>
            </w:pPr>
            <w:r w:rsidRPr="00C27F6B">
              <w:rPr>
                <w:b w:val="0"/>
                <w:sz w:val="28"/>
                <w:szCs w:val="28"/>
              </w:rPr>
              <w:t>проректор з науково-педагогічної</w:t>
            </w:r>
            <w:r w:rsidRPr="00C27F6B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C27F6B">
              <w:rPr>
                <w:b w:val="0"/>
                <w:sz w:val="28"/>
                <w:szCs w:val="28"/>
              </w:rPr>
              <w:t>роботи, соціального та гуманітарного розвитку, співго</w:t>
            </w:r>
            <w:bookmarkStart w:id="1" w:name="_GoBack"/>
            <w:bookmarkEnd w:id="1"/>
            <w:r w:rsidRPr="00C27F6B">
              <w:rPr>
                <w:b w:val="0"/>
                <w:sz w:val="28"/>
                <w:szCs w:val="28"/>
              </w:rPr>
              <w:t>лова з питань організації олімпіади</w:t>
            </w:r>
          </w:p>
        </w:tc>
      </w:tr>
    </w:tbl>
    <w:p w:rsidR="00310EE2" w:rsidRDefault="00D91889">
      <w:pPr>
        <w:pStyle w:val="10"/>
        <w:keepNext/>
        <w:keepLines/>
        <w:shd w:val="clear" w:color="auto" w:fill="auto"/>
        <w:spacing w:before="0" w:after="4" w:line="270" w:lineRule="exact"/>
        <w:ind w:left="220"/>
        <w:rPr>
          <w:sz w:val="28"/>
          <w:szCs w:val="28"/>
        </w:rPr>
      </w:pPr>
      <w:bookmarkStart w:id="2" w:name="bookmark1"/>
      <w:r w:rsidRPr="00C27F6B">
        <w:rPr>
          <w:sz w:val="28"/>
          <w:szCs w:val="28"/>
        </w:rPr>
        <w:t>Члени організаційного комітету</w:t>
      </w:r>
      <w:bookmarkEnd w:id="2"/>
    </w:p>
    <w:p w:rsidR="00C27F6B" w:rsidRPr="00C27F6B" w:rsidRDefault="00C27F6B">
      <w:pPr>
        <w:pStyle w:val="10"/>
        <w:keepNext/>
        <w:keepLines/>
        <w:shd w:val="clear" w:color="auto" w:fill="auto"/>
        <w:spacing w:before="0" w:after="4" w:line="270" w:lineRule="exact"/>
        <w:ind w:left="220"/>
        <w:rPr>
          <w:sz w:val="28"/>
          <w:szCs w:val="28"/>
        </w:rPr>
      </w:pPr>
    </w:p>
    <w:tbl>
      <w:tblPr>
        <w:tblStyle w:val="a6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5391"/>
      </w:tblGrid>
      <w:tr w:rsidR="00C27F6B" w:rsidRPr="00735286" w:rsidTr="00735286">
        <w:tc>
          <w:tcPr>
            <w:tcW w:w="4737" w:type="dxa"/>
          </w:tcPr>
          <w:p w:rsidR="00C27F6B" w:rsidRPr="00735286" w:rsidRDefault="00C27F6B" w:rsidP="00735286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</w:rPr>
            </w:pPr>
            <w:r w:rsidRPr="00735286">
              <w:rPr>
                <w:b w:val="0"/>
                <w:sz w:val="28"/>
                <w:szCs w:val="28"/>
              </w:rPr>
              <w:t>Саюк Олександр Анатолійович</w:t>
            </w:r>
          </w:p>
        </w:tc>
        <w:tc>
          <w:tcPr>
            <w:tcW w:w="5391" w:type="dxa"/>
          </w:tcPr>
          <w:p w:rsidR="00C27F6B" w:rsidRPr="00735286" w:rsidRDefault="00C27F6B" w:rsidP="00735286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</w:rPr>
            </w:pPr>
            <w:r w:rsidRPr="00735286">
              <w:rPr>
                <w:b w:val="0"/>
                <w:sz w:val="28"/>
                <w:szCs w:val="28"/>
              </w:rPr>
              <w:t>декан агрономічного факультету</w:t>
            </w:r>
          </w:p>
        </w:tc>
      </w:tr>
      <w:tr w:rsidR="00C27F6B" w:rsidRPr="00735286" w:rsidTr="00735286">
        <w:tc>
          <w:tcPr>
            <w:tcW w:w="4737" w:type="dxa"/>
          </w:tcPr>
          <w:p w:rsidR="00C27F6B" w:rsidRPr="00735286" w:rsidRDefault="00C27F6B" w:rsidP="00735286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</w:rPr>
            </w:pPr>
            <w:r w:rsidRPr="00735286">
              <w:rPr>
                <w:b w:val="0"/>
                <w:sz w:val="28"/>
                <w:szCs w:val="28"/>
              </w:rPr>
              <w:t>Ковальчук Олександр Дмитрович</w:t>
            </w:r>
          </w:p>
        </w:tc>
        <w:tc>
          <w:tcPr>
            <w:tcW w:w="5391" w:type="dxa"/>
          </w:tcPr>
          <w:p w:rsidR="00C27F6B" w:rsidRPr="00735286" w:rsidRDefault="00C27F6B" w:rsidP="00735286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</w:rPr>
            </w:pPr>
            <w:r w:rsidRPr="00735286">
              <w:rPr>
                <w:b w:val="0"/>
                <w:sz w:val="28"/>
                <w:szCs w:val="28"/>
              </w:rPr>
              <w:t>декан</w:t>
            </w:r>
            <w:r w:rsidRPr="00735286">
              <w:rPr>
                <w:b w:val="0"/>
                <w:sz w:val="28"/>
                <w:szCs w:val="28"/>
              </w:rPr>
              <w:t xml:space="preserve"> факультету </w:t>
            </w:r>
            <w:r w:rsidRPr="00735286">
              <w:rPr>
                <w:b w:val="0"/>
                <w:sz w:val="28"/>
                <w:szCs w:val="28"/>
                <w:lang w:val="uk-UA"/>
              </w:rPr>
              <w:t xml:space="preserve">інформаційних технологій, </w:t>
            </w:r>
            <w:r w:rsidRPr="00735286">
              <w:rPr>
                <w:b w:val="0"/>
                <w:sz w:val="28"/>
                <w:szCs w:val="28"/>
              </w:rPr>
              <w:t>обліку та</w:t>
            </w:r>
            <w:r w:rsidRPr="00735286">
              <w:rPr>
                <w:b w:val="0"/>
                <w:sz w:val="28"/>
                <w:szCs w:val="28"/>
              </w:rPr>
              <w:t xml:space="preserve"> </w:t>
            </w:r>
            <w:r w:rsidRPr="00735286">
              <w:rPr>
                <w:b w:val="0"/>
                <w:sz w:val="28"/>
                <w:szCs w:val="28"/>
              </w:rPr>
              <w:t>фінансів</w:t>
            </w:r>
          </w:p>
        </w:tc>
      </w:tr>
      <w:tr w:rsidR="00C27F6B" w:rsidRPr="00735286" w:rsidTr="00735286">
        <w:tc>
          <w:tcPr>
            <w:tcW w:w="4737" w:type="dxa"/>
          </w:tcPr>
          <w:p w:rsidR="00C27F6B" w:rsidRPr="00735286" w:rsidRDefault="00C27F6B" w:rsidP="00735286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</w:rPr>
            </w:pPr>
            <w:r w:rsidRPr="00735286">
              <w:rPr>
                <w:b w:val="0"/>
                <w:sz w:val="28"/>
                <w:szCs w:val="28"/>
              </w:rPr>
              <w:t>Опалов Олександр Анатолійович</w:t>
            </w:r>
          </w:p>
        </w:tc>
        <w:tc>
          <w:tcPr>
            <w:tcW w:w="5391" w:type="dxa"/>
          </w:tcPr>
          <w:p w:rsidR="00C27F6B" w:rsidRPr="00735286" w:rsidRDefault="00C27F6B" w:rsidP="00735286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735286">
              <w:rPr>
                <w:b w:val="0"/>
                <w:sz w:val="28"/>
                <w:szCs w:val="28"/>
              </w:rPr>
              <w:t>декан</w:t>
            </w:r>
            <w:r w:rsidRPr="00735286">
              <w:rPr>
                <w:b w:val="0"/>
                <w:sz w:val="28"/>
                <w:szCs w:val="28"/>
              </w:rPr>
              <w:t xml:space="preserve"> факультету економіки та</w:t>
            </w:r>
            <w:r w:rsidRPr="00735286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735286">
              <w:rPr>
                <w:b w:val="0"/>
                <w:sz w:val="28"/>
                <w:szCs w:val="28"/>
              </w:rPr>
              <w:t>менеджменту</w:t>
            </w:r>
          </w:p>
        </w:tc>
      </w:tr>
      <w:tr w:rsidR="00C27F6B" w:rsidRPr="00735286" w:rsidTr="00735286">
        <w:tc>
          <w:tcPr>
            <w:tcW w:w="4737" w:type="dxa"/>
          </w:tcPr>
          <w:p w:rsidR="00C27F6B" w:rsidRPr="00735286" w:rsidRDefault="00C27F6B" w:rsidP="00735286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735286">
              <w:rPr>
                <w:b w:val="0"/>
                <w:sz w:val="28"/>
                <w:szCs w:val="28"/>
                <w:lang w:val="uk-UA"/>
              </w:rPr>
              <w:t>Кучер Дмитро Миколайович</w:t>
            </w:r>
          </w:p>
        </w:tc>
        <w:tc>
          <w:tcPr>
            <w:tcW w:w="5391" w:type="dxa"/>
          </w:tcPr>
          <w:p w:rsidR="00C27F6B" w:rsidRPr="00735286" w:rsidRDefault="00C27F6B" w:rsidP="00735286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</w:rPr>
            </w:pPr>
            <w:r w:rsidRPr="00735286">
              <w:rPr>
                <w:b w:val="0"/>
                <w:sz w:val="28"/>
                <w:szCs w:val="28"/>
              </w:rPr>
              <w:t>декан</w:t>
            </w:r>
            <w:r w:rsidRPr="00735286">
              <w:rPr>
                <w:b w:val="0"/>
                <w:sz w:val="28"/>
                <w:szCs w:val="28"/>
              </w:rPr>
              <w:t xml:space="preserve"> технологічного факультету</w:t>
            </w:r>
          </w:p>
        </w:tc>
      </w:tr>
      <w:tr w:rsidR="00C27F6B" w:rsidRPr="00735286" w:rsidTr="00735286">
        <w:tc>
          <w:tcPr>
            <w:tcW w:w="4737" w:type="dxa"/>
          </w:tcPr>
          <w:p w:rsidR="00C27F6B" w:rsidRPr="00735286" w:rsidRDefault="00C27F6B" w:rsidP="00735286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</w:rPr>
            </w:pPr>
            <w:r w:rsidRPr="00735286">
              <w:rPr>
                <w:b w:val="0"/>
                <w:sz w:val="28"/>
                <w:szCs w:val="28"/>
              </w:rPr>
              <w:t>Ярош Ярослав Дмитрович</w:t>
            </w:r>
          </w:p>
        </w:tc>
        <w:tc>
          <w:tcPr>
            <w:tcW w:w="5391" w:type="dxa"/>
          </w:tcPr>
          <w:p w:rsidR="00C27F6B" w:rsidRPr="00735286" w:rsidRDefault="00C27F6B" w:rsidP="00735286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</w:rPr>
            </w:pPr>
            <w:r w:rsidRPr="00735286">
              <w:rPr>
                <w:b w:val="0"/>
                <w:sz w:val="28"/>
                <w:szCs w:val="28"/>
              </w:rPr>
              <w:t>декан факультету інженерії та</w:t>
            </w:r>
            <w:r w:rsidRPr="00735286">
              <w:rPr>
                <w:b w:val="0"/>
                <w:sz w:val="28"/>
                <w:szCs w:val="28"/>
              </w:rPr>
              <w:t xml:space="preserve"> </w:t>
            </w:r>
            <w:r w:rsidRPr="00735286">
              <w:rPr>
                <w:b w:val="0"/>
                <w:sz w:val="28"/>
                <w:szCs w:val="28"/>
              </w:rPr>
              <w:t>енергетики</w:t>
            </w:r>
          </w:p>
        </w:tc>
      </w:tr>
      <w:tr w:rsidR="00C27F6B" w:rsidRPr="00735286" w:rsidTr="00735286">
        <w:tc>
          <w:tcPr>
            <w:tcW w:w="4737" w:type="dxa"/>
          </w:tcPr>
          <w:p w:rsidR="00C27F6B" w:rsidRPr="00735286" w:rsidRDefault="00C27F6B" w:rsidP="00735286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</w:rPr>
            </w:pPr>
            <w:r w:rsidRPr="00735286">
              <w:rPr>
                <w:b w:val="0"/>
                <w:sz w:val="28"/>
                <w:szCs w:val="28"/>
              </w:rPr>
              <w:t>Вишневський Анатолій Васильович</w:t>
            </w:r>
          </w:p>
        </w:tc>
        <w:tc>
          <w:tcPr>
            <w:tcW w:w="5391" w:type="dxa"/>
          </w:tcPr>
          <w:p w:rsidR="00C27F6B" w:rsidRPr="00735286" w:rsidRDefault="00C27F6B" w:rsidP="00735286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</w:rPr>
            </w:pPr>
            <w:r w:rsidRPr="00735286">
              <w:rPr>
                <w:b w:val="0"/>
                <w:sz w:val="28"/>
                <w:szCs w:val="28"/>
              </w:rPr>
              <w:t>декан</w:t>
            </w:r>
            <w:r w:rsidRPr="00735286">
              <w:rPr>
                <w:b w:val="0"/>
                <w:sz w:val="28"/>
                <w:szCs w:val="28"/>
              </w:rPr>
              <w:t xml:space="preserve"> факультету лісового</w:t>
            </w:r>
            <w:r w:rsidRPr="00735286">
              <w:rPr>
                <w:b w:val="0"/>
                <w:sz w:val="28"/>
                <w:szCs w:val="28"/>
              </w:rPr>
              <w:t xml:space="preserve"> </w:t>
            </w:r>
            <w:r w:rsidRPr="00735286">
              <w:rPr>
                <w:b w:val="0"/>
                <w:sz w:val="28"/>
                <w:szCs w:val="28"/>
              </w:rPr>
              <w:t>господарства та екології</w:t>
            </w:r>
          </w:p>
        </w:tc>
      </w:tr>
      <w:tr w:rsidR="00C27F6B" w:rsidRPr="00735286" w:rsidTr="00735286">
        <w:tc>
          <w:tcPr>
            <w:tcW w:w="4737" w:type="dxa"/>
          </w:tcPr>
          <w:p w:rsidR="00C27F6B" w:rsidRPr="00735286" w:rsidRDefault="00C27F6B" w:rsidP="00735286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</w:rPr>
            </w:pPr>
            <w:r w:rsidRPr="00735286">
              <w:rPr>
                <w:b w:val="0"/>
                <w:sz w:val="28"/>
                <w:szCs w:val="28"/>
              </w:rPr>
              <w:t>Данкевич Віталій Євгенович</w:t>
            </w:r>
          </w:p>
        </w:tc>
        <w:tc>
          <w:tcPr>
            <w:tcW w:w="5391" w:type="dxa"/>
          </w:tcPr>
          <w:p w:rsidR="00C27F6B" w:rsidRPr="00735286" w:rsidRDefault="00C27F6B" w:rsidP="00735286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</w:rPr>
            </w:pPr>
            <w:r w:rsidRPr="00735286">
              <w:rPr>
                <w:b w:val="0"/>
                <w:sz w:val="28"/>
                <w:szCs w:val="28"/>
              </w:rPr>
              <w:t>декан факультету</w:t>
            </w:r>
            <w:r w:rsidRPr="00735286">
              <w:rPr>
                <w:b w:val="0"/>
                <w:sz w:val="28"/>
                <w:szCs w:val="28"/>
              </w:rPr>
              <w:t xml:space="preserve"> </w:t>
            </w:r>
            <w:r w:rsidRPr="00735286">
              <w:rPr>
                <w:b w:val="0"/>
                <w:sz w:val="28"/>
                <w:szCs w:val="28"/>
              </w:rPr>
              <w:t>права, публічного управління та національної безпеки</w:t>
            </w:r>
          </w:p>
        </w:tc>
      </w:tr>
      <w:tr w:rsidR="00C27F6B" w:rsidRPr="00735286" w:rsidTr="00735286">
        <w:tc>
          <w:tcPr>
            <w:tcW w:w="4737" w:type="dxa"/>
          </w:tcPr>
          <w:p w:rsidR="00C27F6B" w:rsidRPr="00735286" w:rsidRDefault="00C27F6B" w:rsidP="00735286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</w:rPr>
            </w:pPr>
            <w:r w:rsidRPr="00735286">
              <w:rPr>
                <w:b w:val="0"/>
                <w:sz w:val="28"/>
                <w:szCs w:val="28"/>
              </w:rPr>
              <w:t>Ревунець Анатолій Степанович</w:t>
            </w:r>
          </w:p>
        </w:tc>
        <w:tc>
          <w:tcPr>
            <w:tcW w:w="5391" w:type="dxa"/>
          </w:tcPr>
          <w:p w:rsidR="00C27F6B" w:rsidRPr="00735286" w:rsidRDefault="00C27F6B" w:rsidP="00735286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</w:rPr>
            </w:pPr>
            <w:r w:rsidRPr="00735286">
              <w:rPr>
                <w:b w:val="0"/>
                <w:sz w:val="28"/>
                <w:szCs w:val="28"/>
              </w:rPr>
              <w:t>декан факультету ветеринарної</w:t>
            </w:r>
            <w:r w:rsidRPr="00735286">
              <w:rPr>
                <w:b w:val="0"/>
                <w:sz w:val="28"/>
                <w:szCs w:val="28"/>
              </w:rPr>
              <w:t xml:space="preserve"> </w:t>
            </w:r>
            <w:r w:rsidRPr="00735286">
              <w:rPr>
                <w:b w:val="0"/>
                <w:sz w:val="28"/>
                <w:szCs w:val="28"/>
              </w:rPr>
              <w:t>медицини</w:t>
            </w:r>
          </w:p>
        </w:tc>
      </w:tr>
      <w:tr w:rsidR="00C27F6B" w:rsidRPr="00735286" w:rsidTr="00735286">
        <w:tc>
          <w:tcPr>
            <w:tcW w:w="4737" w:type="dxa"/>
          </w:tcPr>
          <w:p w:rsidR="00C27F6B" w:rsidRPr="00735286" w:rsidRDefault="00C27F6B" w:rsidP="00735286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</w:rPr>
            </w:pPr>
            <w:r w:rsidRPr="00735286">
              <w:rPr>
                <w:b w:val="0"/>
                <w:sz w:val="28"/>
                <w:szCs w:val="28"/>
              </w:rPr>
              <w:t>Вербельчук Сергій Петрович</w:t>
            </w:r>
          </w:p>
        </w:tc>
        <w:tc>
          <w:tcPr>
            <w:tcW w:w="5391" w:type="dxa"/>
          </w:tcPr>
          <w:p w:rsidR="00C27F6B" w:rsidRPr="00735286" w:rsidRDefault="00735286" w:rsidP="00735286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735286">
              <w:rPr>
                <w:b w:val="0"/>
                <w:sz w:val="28"/>
                <w:szCs w:val="28"/>
                <w:lang w:val="uk-UA"/>
              </w:rPr>
              <w:t>в</w:t>
            </w:r>
            <w:r w:rsidR="00C27F6B" w:rsidRPr="00735286">
              <w:rPr>
                <w:b w:val="0"/>
                <w:sz w:val="28"/>
                <w:szCs w:val="28"/>
                <w:lang w:val="uk-UA"/>
              </w:rPr>
              <w:t>ідповідальний секретар приймальної комісії</w:t>
            </w:r>
          </w:p>
        </w:tc>
      </w:tr>
      <w:tr w:rsidR="00C27F6B" w:rsidRPr="00735286" w:rsidTr="00735286">
        <w:tc>
          <w:tcPr>
            <w:tcW w:w="4737" w:type="dxa"/>
          </w:tcPr>
          <w:p w:rsidR="00C27F6B" w:rsidRPr="00735286" w:rsidRDefault="00735286" w:rsidP="00735286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</w:rPr>
            </w:pPr>
            <w:r w:rsidRPr="00735286">
              <w:rPr>
                <w:b w:val="0"/>
                <w:sz w:val="28"/>
                <w:szCs w:val="28"/>
              </w:rPr>
              <w:t>Степаненко Наталія Іванівна</w:t>
            </w:r>
          </w:p>
        </w:tc>
        <w:tc>
          <w:tcPr>
            <w:tcW w:w="5391" w:type="dxa"/>
          </w:tcPr>
          <w:p w:rsidR="00735286" w:rsidRPr="00735286" w:rsidRDefault="00735286" w:rsidP="00735286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423"/>
                <w:tab w:val="left" w:pos="4945"/>
              </w:tabs>
              <w:spacing w:before="0" w:line="276" w:lineRule="auto"/>
              <w:rPr>
                <w:sz w:val="28"/>
                <w:szCs w:val="28"/>
              </w:rPr>
            </w:pPr>
            <w:r w:rsidRPr="00735286">
              <w:rPr>
                <w:sz w:val="28"/>
                <w:szCs w:val="28"/>
              </w:rPr>
              <w:t>керівник навчально-наукового центру</w:t>
            </w:r>
            <w:r w:rsidRPr="00735286">
              <w:rPr>
                <w:sz w:val="28"/>
                <w:szCs w:val="28"/>
                <w:lang w:val="uk-UA"/>
              </w:rPr>
              <w:t xml:space="preserve"> </w:t>
            </w:r>
            <w:r w:rsidRPr="00735286">
              <w:rPr>
                <w:sz w:val="28"/>
                <w:szCs w:val="28"/>
              </w:rPr>
              <w:t>забезпечення якості освіти</w:t>
            </w:r>
          </w:p>
          <w:p w:rsidR="00C27F6B" w:rsidRPr="00735286" w:rsidRDefault="00C27F6B" w:rsidP="00735286">
            <w:pPr>
              <w:pStyle w:val="10"/>
              <w:keepNext/>
              <w:keepLines/>
              <w:shd w:val="clear" w:color="auto" w:fill="auto"/>
              <w:spacing w:before="0" w:after="4"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310EE2" w:rsidRDefault="00310EE2" w:rsidP="00735286">
      <w:pPr>
        <w:pStyle w:val="11"/>
        <w:shd w:val="clear" w:color="auto" w:fill="auto"/>
        <w:spacing w:before="0"/>
      </w:pPr>
    </w:p>
    <w:sectPr w:rsidR="00310EE2">
      <w:type w:val="continuous"/>
      <w:pgSz w:w="11905" w:h="16837"/>
      <w:pgMar w:top="783" w:right="818" w:bottom="1157" w:left="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E6" w:rsidRDefault="001427E6">
      <w:r>
        <w:separator/>
      </w:r>
    </w:p>
  </w:endnote>
  <w:endnote w:type="continuationSeparator" w:id="0">
    <w:p w:rsidR="001427E6" w:rsidRDefault="0014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E6" w:rsidRDefault="001427E6"/>
  </w:footnote>
  <w:footnote w:type="continuationSeparator" w:id="0">
    <w:p w:rsidR="001427E6" w:rsidRDefault="001427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005AE"/>
    <w:multiLevelType w:val="hybridMultilevel"/>
    <w:tmpl w:val="A3FC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B0D49"/>
    <w:multiLevelType w:val="hybridMultilevel"/>
    <w:tmpl w:val="5ADAE06C"/>
    <w:lvl w:ilvl="0" w:tplc="61DCC6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33457"/>
    <w:multiLevelType w:val="multilevel"/>
    <w:tmpl w:val="461E6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893403"/>
    <w:multiLevelType w:val="hybridMultilevel"/>
    <w:tmpl w:val="9210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C77AD"/>
    <w:multiLevelType w:val="hybridMultilevel"/>
    <w:tmpl w:val="F78C509C"/>
    <w:lvl w:ilvl="0" w:tplc="40E637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E2"/>
    <w:rsid w:val="001427E6"/>
    <w:rsid w:val="00310EE2"/>
    <w:rsid w:val="00735286"/>
    <w:rsid w:val="00C27F6B"/>
    <w:rsid w:val="00D6324C"/>
    <w:rsid w:val="00D91889"/>
    <w:rsid w:val="00DD07C5"/>
    <w:rsid w:val="00E2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BB55"/>
  <w15:docId w15:val="{FC921D8B-CA3C-443C-90D3-070EB738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398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C2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admin</cp:lastModifiedBy>
  <cp:revision>3</cp:revision>
  <dcterms:created xsi:type="dcterms:W3CDTF">2022-02-15T09:42:00Z</dcterms:created>
  <dcterms:modified xsi:type="dcterms:W3CDTF">2022-02-17T09:56:00Z</dcterms:modified>
</cp:coreProperties>
</file>